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FEC" w:rsidRPr="00101A59" w:rsidRDefault="00F1281A" w:rsidP="00900C65">
      <w:pPr>
        <w:pStyle w:val="Textoindependiente2"/>
        <w:spacing w:line="240" w:lineRule="auto"/>
        <w:ind w:right="71"/>
        <w:jc w:val="left"/>
        <w:rPr>
          <w:rFonts w:ascii="Arial" w:hAnsi="Arial" w:cs="Arial"/>
          <w:b/>
          <w:i/>
          <w:sz w:val="32"/>
          <w:szCs w:val="32"/>
        </w:rPr>
      </w:pPr>
      <w:r w:rsidRPr="00F1281A">
        <w:rPr>
          <w:rFonts w:ascii="Arial" w:hAnsi="Arial" w:cs="Arial"/>
          <w:b/>
          <w:i/>
          <w:noProof/>
          <w:sz w:val="32"/>
          <w:szCs w:val="32"/>
          <w:lang w:val="es-ES"/>
        </w:rPr>
        <w:drawing>
          <wp:inline distT="0" distB="0" distL="0" distR="0">
            <wp:extent cx="1841556" cy="821718"/>
            <wp:effectExtent l="19050" t="0" r="6294" b="0"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260" cy="82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2733">
        <w:rPr>
          <w:rFonts w:ascii="Arial" w:hAnsi="Arial" w:cs="Arial"/>
          <w:b/>
          <w:i/>
          <w:noProof/>
          <w:sz w:val="32"/>
          <w:szCs w:val="32"/>
          <w:lang w:val="es-ES"/>
        </w:rPr>
        <w:drawing>
          <wp:inline distT="0" distB="0" distL="0" distR="0">
            <wp:extent cx="3161472" cy="715617"/>
            <wp:effectExtent l="19050" t="0" r="828" b="0"/>
            <wp:docPr id="1" name="Imagen 1" descr="C:\Users\prisci\AppData\Local\Microsoft\Windows\Temporary Internet Files\Content.Outlook\PI2G7RPI\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isci\AppData\Local\Microsoft\Windows\Temporary Internet Files\Content.Outlook\PI2G7RPI\ENESA_nuev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527" cy="717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A59" w:rsidRDefault="00101A59" w:rsidP="00900C65">
      <w:pPr>
        <w:pStyle w:val="Textoindependiente2"/>
        <w:spacing w:line="240" w:lineRule="auto"/>
        <w:ind w:left="-567" w:right="-780" w:firstLine="567"/>
        <w:jc w:val="center"/>
        <w:rPr>
          <w:rFonts w:ascii="Arial" w:hAnsi="Arial" w:cs="Arial"/>
          <w:b/>
          <w:i/>
          <w:sz w:val="16"/>
          <w:szCs w:val="16"/>
        </w:rPr>
        <w:sectPr w:rsidR="00101A59" w:rsidSect="00900C65">
          <w:pgSz w:w="11906" w:h="16838"/>
          <w:pgMar w:top="851" w:right="1700" w:bottom="851" w:left="1134" w:header="709" w:footer="709" w:gutter="0"/>
          <w:cols w:num="2" w:space="708"/>
          <w:docGrid w:linePitch="360"/>
        </w:sectPr>
      </w:pPr>
    </w:p>
    <w:p w:rsidR="004A4FEC" w:rsidRPr="002F7D71" w:rsidRDefault="004A4FEC" w:rsidP="004A4FEC">
      <w:pPr>
        <w:pStyle w:val="Textoindependiente2"/>
        <w:spacing w:line="240" w:lineRule="auto"/>
        <w:jc w:val="center"/>
        <w:rPr>
          <w:rFonts w:ascii="Arial" w:hAnsi="Arial" w:cs="Arial"/>
          <w:b/>
          <w:i/>
          <w:sz w:val="16"/>
          <w:szCs w:val="16"/>
        </w:rPr>
      </w:pPr>
    </w:p>
    <w:p w:rsidR="00FC3AA2" w:rsidRDefault="00FC3AA2" w:rsidP="00101A59">
      <w:pPr>
        <w:pStyle w:val="Textoindependiente2"/>
        <w:spacing w:line="240" w:lineRule="auto"/>
        <w:ind w:firstLine="709"/>
        <w:jc w:val="left"/>
        <w:rPr>
          <w:rFonts w:ascii="Arial" w:hAnsi="Arial" w:cs="Arial"/>
          <w:b/>
          <w:i/>
          <w:sz w:val="32"/>
          <w:szCs w:val="32"/>
        </w:rPr>
      </w:pPr>
    </w:p>
    <w:p w:rsidR="009412DD" w:rsidRPr="008864B5" w:rsidRDefault="00333D27" w:rsidP="00333D27">
      <w:pPr>
        <w:pStyle w:val="Textoindependiente2"/>
        <w:spacing w:line="240" w:lineRule="auto"/>
        <w:ind w:firstLine="709"/>
        <w:jc w:val="center"/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</w:pPr>
      <w:r w:rsidRPr="008864B5"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  <w:t>JORNADA</w:t>
      </w:r>
      <w:r w:rsidR="00F95B4B" w:rsidRPr="008864B5"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  <w:t xml:space="preserve"> DE </w:t>
      </w:r>
      <w:r w:rsidRPr="008864B5"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  <w:t>DIVULGACI</w:t>
      </w:r>
      <w:r w:rsidR="008D5C4D" w:rsidRPr="008864B5"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  <w:t>Ó</w:t>
      </w:r>
      <w:r w:rsidR="009412DD" w:rsidRPr="008864B5"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  <w:t>N DE LOS</w:t>
      </w:r>
    </w:p>
    <w:p w:rsidR="00E56F0A" w:rsidRDefault="00F95B4B" w:rsidP="00333D27">
      <w:pPr>
        <w:pStyle w:val="Textoindependiente2"/>
        <w:spacing w:line="240" w:lineRule="auto"/>
        <w:ind w:firstLine="709"/>
        <w:jc w:val="center"/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</w:pPr>
      <w:r w:rsidRPr="008864B5"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  <w:t xml:space="preserve">SEGUROS </w:t>
      </w:r>
      <w:r w:rsidR="00D21F4A"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  <w:t>AGRARIOS</w:t>
      </w:r>
    </w:p>
    <w:p w:rsidR="00D0261F" w:rsidRDefault="00D0261F" w:rsidP="00D0261F">
      <w:pPr>
        <w:pStyle w:val="Textoindependiente2"/>
        <w:spacing w:line="120" w:lineRule="auto"/>
        <w:ind w:firstLine="709"/>
        <w:jc w:val="center"/>
        <w:rPr>
          <w:rFonts w:asciiTheme="majorHAnsi" w:hAnsiTheme="majorHAnsi" w:cs="Arial"/>
          <w:b/>
          <w:i/>
          <w:color w:val="4F6228" w:themeColor="accent3" w:themeShade="80"/>
          <w:sz w:val="36"/>
          <w:szCs w:val="36"/>
        </w:rPr>
      </w:pPr>
    </w:p>
    <w:p w:rsidR="00D0261F" w:rsidRPr="00D0261F" w:rsidRDefault="00D21F4A" w:rsidP="00333D27">
      <w:pPr>
        <w:pStyle w:val="Textoindependiente2"/>
        <w:spacing w:line="240" w:lineRule="auto"/>
        <w:ind w:firstLine="709"/>
        <w:jc w:val="center"/>
        <w:rPr>
          <w:rFonts w:asciiTheme="majorHAnsi" w:hAnsiTheme="majorHAnsi" w:cs="Arial"/>
          <w:b/>
          <w:color w:val="4F6228" w:themeColor="accent3" w:themeShade="80"/>
          <w:sz w:val="56"/>
          <w:szCs w:val="56"/>
        </w:rPr>
      </w:pPr>
      <w:r>
        <w:rPr>
          <w:rFonts w:asciiTheme="majorHAnsi" w:hAnsiTheme="majorHAnsi" w:cs="Arial"/>
          <w:b/>
          <w:color w:val="4F6228" w:themeColor="accent3" w:themeShade="80"/>
          <w:sz w:val="56"/>
          <w:szCs w:val="56"/>
        </w:rPr>
        <w:t>CULTIVOS HERBÁCEOS EXTENSIVOS</w:t>
      </w:r>
    </w:p>
    <w:p w:rsidR="00333D27" w:rsidRPr="00CD06A4" w:rsidRDefault="00333D27" w:rsidP="00333D27">
      <w:pPr>
        <w:pStyle w:val="Textoindependiente2"/>
        <w:spacing w:line="240" w:lineRule="auto"/>
        <w:ind w:firstLine="709"/>
        <w:jc w:val="center"/>
        <w:rPr>
          <w:rFonts w:ascii="Arial" w:hAnsi="Arial" w:cs="Arial"/>
          <w:b/>
          <w:i/>
          <w:color w:val="4F6228" w:themeColor="accent3" w:themeShade="80"/>
          <w:szCs w:val="24"/>
        </w:rPr>
      </w:pPr>
    </w:p>
    <w:p w:rsidR="00333D27" w:rsidRPr="00323C85" w:rsidRDefault="00D21F4A" w:rsidP="00333D27">
      <w:pPr>
        <w:pStyle w:val="Textoindependiente2"/>
        <w:spacing w:line="240" w:lineRule="auto"/>
        <w:ind w:firstLine="709"/>
        <w:jc w:val="center"/>
        <w:rPr>
          <w:rFonts w:asciiTheme="minorHAnsi" w:hAnsiTheme="minorHAnsi" w:cs="Arial"/>
          <w:b/>
          <w:i/>
          <w:color w:val="4F6228" w:themeColor="accent3" w:themeShade="80"/>
          <w:sz w:val="28"/>
          <w:szCs w:val="28"/>
        </w:rPr>
      </w:pPr>
      <w:r>
        <w:rPr>
          <w:rFonts w:asciiTheme="minorHAnsi" w:hAnsiTheme="minorHAnsi" w:cs="Arial"/>
          <w:b/>
          <w:i/>
          <w:color w:val="4F6228" w:themeColor="accent3" w:themeShade="80"/>
          <w:sz w:val="32"/>
          <w:szCs w:val="32"/>
        </w:rPr>
        <w:t>Zamora</w:t>
      </w:r>
      <w:r w:rsidR="00333D27" w:rsidRPr="00524F51">
        <w:rPr>
          <w:rFonts w:asciiTheme="minorHAnsi" w:hAnsiTheme="minorHAnsi" w:cs="Arial"/>
          <w:b/>
          <w:i/>
          <w:color w:val="4F6228" w:themeColor="accent3" w:themeShade="80"/>
          <w:sz w:val="32"/>
          <w:szCs w:val="32"/>
        </w:rPr>
        <w:t xml:space="preserve">, </w:t>
      </w:r>
      <w:r w:rsidR="00323C85" w:rsidRPr="00323C85">
        <w:rPr>
          <w:rFonts w:asciiTheme="minorHAnsi" w:hAnsiTheme="minorHAnsi" w:cs="Arial"/>
          <w:b/>
          <w:i/>
          <w:color w:val="4F6228" w:themeColor="accent3" w:themeShade="80"/>
          <w:sz w:val="28"/>
          <w:szCs w:val="28"/>
        </w:rPr>
        <w:t>9</w:t>
      </w:r>
      <w:r w:rsidR="00AC29F8" w:rsidRPr="00323C85">
        <w:rPr>
          <w:rFonts w:asciiTheme="minorHAnsi" w:hAnsiTheme="minorHAnsi" w:cs="Arial"/>
          <w:b/>
          <w:i/>
          <w:color w:val="4F6228" w:themeColor="accent3" w:themeShade="80"/>
          <w:sz w:val="28"/>
          <w:szCs w:val="28"/>
        </w:rPr>
        <w:t xml:space="preserve"> </w:t>
      </w:r>
      <w:r w:rsidR="00333D27" w:rsidRPr="00323C85">
        <w:rPr>
          <w:rFonts w:asciiTheme="minorHAnsi" w:hAnsiTheme="minorHAnsi" w:cs="Arial"/>
          <w:b/>
          <w:i/>
          <w:color w:val="4F6228" w:themeColor="accent3" w:themeShade="80"/>
          <w:sz w:val="28"/>
          <w:szCs w:val="28"/>
        </w:rPr>
        <w:t xml:space="preserve">de </w:t>
      </w:r>
      <w:r w:rsidR="00323C85" w:rsidRPr="00323C85">
        <w:rPr>
          <w:rFonts w:asciiTheme="minorHAnsi" w:hAnsiTheme="minorHAnsi" w:cs="Arial"/>
          <w:b/>
          <w:i/>
          <w:color w:val="4F6228" w:themeColor="accent3" w:themeShade="80"/>
          <w:sz w:val="28"/>
          <w:szCs w:val="28"/>
        </w:rPr>
        <w:t>noviem</w:t>
      </w:r>
      <w:r w:rsidR="004D22FD" w:rsidRPr="00323C85">
        <w:rPr>
          <w:rFonts w:asciiTheme="minorHAnsi" w:hAnsiTheme="minorHAnsi" w:cs="Arial"/>
          <w:b/>
          <w:i/>
          <w:color w:val="4F6228" w:themeColor="accent3" w:themeShade="80"/>
          <w:sz w:val="28"/>
          <w:szCs w:val="28"/>
        </w:rPr>
        <w:t>bre</w:t>
      </w:r>
      <w:r w:rsidR="00333D27" w:rsidRPr="00323C85">
        <w:rPr>
          <w:rFonts w:asciiTheme="minorHAnsi" w:hAnsiTheme="minorHAnsi" w:cs="Arial"/>
          <w:b/>
          <w:i/>
          <w:color w:val="4F6228" w:themeColor="accent3" w:themeShade="80"/>
          <w:sz w:val="28"/>
          <w:szCs w:val="28"/>
        </w:rPr>
        <w:t xml:space="preserve"> de 20</w:t>
      </w:r>
      <w:r w:rsidR="00AC29F8" w:rsidRPr="00323C85">
        <w:rPr>
          <w:rFonts w:asciiTheme="minorHAnsi" w:hAnsiTheme="minorHAnsi" w:cs="Arial"/>
          <w:b/>
          <w:i/>
          <w:color w:val="4F6228" w:themeColor="accent3" w:themeShade="80"/>
          <w:sz w:val="28"/>
          <w:szCs w:val="28"/>
        </w:rPr>
        <w:t>1</w:t>
      </w:r>
      <w:r>
        <w:rPr>
          <w:rFonts w:asciiTheme="minorHAnsi" w:hAnsiTheme="minorHAnsi" w:cs="Arial"/>
          <w:b/>
          <w:i/>
          <w:color w:val="4F6228" w:themeColor="accent3" w:themeShade="80"/>
          <w:sz w:val="28"/>
          <w:szCs w:val="28"/>
        </w:rPr>
        <w:t>7</w:t>
      </w:r>
    </w:p>
    <w:p w:rsidR="00333D27" w:rsidRPr="00CD06A4" w:rsidRDefault="00333D27" w:rsidP="00333D27">
      <w:pPr>
        <w:pStyle w:val="Textoindependiente2"/>
        <w:spacing w:line="240" w:lineRule="auto"/>
        <w:ind w:firstLine="709"/>
        <w:jc w:val="center"/>
        <w:rPr>
          <w:rFonts w:asciiTheme="minorHAnsi" w:hAnsiTheme="minorHAnsi" w:cs="Arial"/>
          <w:b/>
          <w:i/>
          <w:color w:val="4F6228" w:themeColor="accent3" w:themeShade="80"/>
          <w:sz w:val="32"/>
          <w:szCs w:val="32"/>
        </w:rPr>
      </w:pPr>
    </w:p>
    <w:p w:rsidR="00333D27" w:rsidRPr="00D0261F" w:rsidRDefault="00D21F4A" w:rsidP="00333D27">
      <w:pPr>
        <w:pStyle w:val="Textoindependiente2"/>
        <w:spacing w:line="240" w:lineRule="auto"/>
        <w:ind w:firstLine="709"/>
        <w:jc w:val="center"/>
        <w:rPr>
          <w:rFonts w:asciiTheme="minorHAnsi" w:hAnsiTheme="minorHAnsi" w:cs="Arial"/>
          <w:b/>
          <w:color w:val="943634" w:themeColor="accent2" w:themeShade="BF"/>
          <w:szCs w:val="24"/>
        </w:rPr>
      </w:pPr>
      <w:r w:rsidRPr="00D21F4A">
        <w:rPr>
          <w:rFonts w:asciiTheme="minorHAnsi" w:hAnsiTheme="minorHAnsi" w:cs="Arial"/>
          <w:color w:val="943634" w:themeColor="accent2" w:themeShade="BF"/>
          <w:sz w:val="32"/>
          <w:szCs w:val="32"/>
        </w:rPr>
        <w:t>Sede de COAG-ZAMORA</w:t>
      </w:r>
      <w:r w:rsidR="005F03C2" w:rsidRPr="00D0261F">
        <w:rPr>
          <w:rFonts w:asciiTheme="minorHAnsi" w:hAnsiTheme="minorHAnsi" w:cs="Arial"/>
          <w:b/>
          <w:i/>
          <w:color w:val="943634" w:themeColor="accent2" w:themeShade="BF"/>
          <w:szCs w:val="24"/>
        </w:rPr>
        <w:t xml:space="preserve"> </w:t>
      </w:r>
      <w:r>
        <w:rPr>
          <w:rFonts w:asciiTheme="minorHAnsi" w:hAnsiTheme="minorHAnsi" w:cs="Arial"/>
          <w:i/>
          <w:color w:val="943634" w:themeColor="accent2" w:themeShade="BF"/>
          <w:szCs w:val="24"/>
        </w:rPr>
        <w:t>(C/ Guerrero Julián Sánchez 1, bajo. 49017-ZAMORA)</w:t>
      </w:r>
    </w:p>
    <w:p w:rsidR="004A4FEC" w:rsidRPr="00333D27" w:rsidRDefault="004A4FEC" w:rsidP="00333D27">
      <w:pPr>
        <w:pStyle w:val="Textoindependiente2"/>
        <w:pBdr>
          <w:bottom w:val="single" w:sz="12" w:space="1" w:color="auto"/>
        </w:pBdr>
        <w:spacing w:line="240" w:lineRule="auto"/>
        <w:ind w:firstLine="709"/>
        <w:jc w:val="center"/>
        <w:rPr>
          <w:rFonts w:ascii="Arial" w:hAnsi="Arial" w:cs="Arial"/>
          <w:i/>
          <w:szCs w:val="24"/>
        </w:rPr>
      </w:pPr>
    </w:p>
    <w:p w:rsidR="009749D7" w:rsidRPr="00126A84" w:rsidRDefault="009749D7" w:rsidP="006665BC">
      <w:pPr>
        <w:pStyle w:val="Tindependientemantenido"/>
        <w:tabs>
          <w:tab w:val="num" w:pos="1069"/>
        </w:tabs>
        <w:spacing w:after="0" w:line="240" w:lineRule="auto"/>
        <w:ind w:left="0"/>
        <w:rPr>
          <w:rFonts w:asciiTheme="minorHAnsi" w:hAnsiTheme="minorHAnsi"/>
          <w:sz w:val="24"/>
          <w:szCs w:val="24"/>
        </w:rPr>
      </w:pPr>
    </w:p>
    <w:p w:rsidR="00F95B4B" w:rsidRPr="00B35F6E" w:rsidRDefault="00327A81" w:rsidP="009749D7">
      <w:pPr>
        <w:pStyle w:val="Tindependientemantenido"/>
        <w:spacing w:after="0" w:line="240" w:lineRule="auto"/>
        <w:ind w:left="360"/>
        <w:jc w:val="center"/>
        <w:rPr>
          <w:rFonts w:asciiTheme="minorHAnsi" w:hAnsiTheme="minorHAnsi"/>
          <w:b/>
          <w:i/>
          <w:color w:val="365F91" w:themeColor="accent1" w:themeShade="BF"/>
          <w:sz w:val="32"/>
          <w:szCs w:val="32"/>
        </w:rPr>
      </w:pPr>
      <w:r w:rsidRPr="00B35F6E">
        <w:rPr>
          <w:rFonts w:asciiTheme="minorHAnsi" w:hAnsiTheme="minorHAnsi"/>
          <w:b/>
          <w:i/>
          <w:color w:val="365F91" w:themeColor="accent1" w:themeShade="BF"/>
          <w:sz w:val="32"/>
          <w:szCs w:val="32"/>
        </w:rPr>
        <w:t>Programa</w:t>
      </w:r>
      <w:r w:rsidR="003B07B2">
        <w:rPr>
          <w:rFonts w:asciiTheme="minorHAnsi" w:hAnsiTheme="minorHAnsi"/>
          <w:b/>
          <w:i/>
          <w:color w:val="365F91" w:themeColor="accent1" w:themeShade="BF"/>
          <w:sz w:val="32"/>
          <w:szCs w:val="32"/>
        </w:rPr>
        <w:t xml:space="preserve"> </w:t>
      </w:r>
      <w:r w:rsidR="003B07B2" w:rsidRPr="00E45673">
        <w:rPr>
          <w:rFonts w:asciiTheme="minorHAnsi" w:hAnsiTheme="minorHAnsi"/>
          <w:b/>
          <w:sz w:val="24"/>
          <w:szCs w:val="24"/>
        </w:rPr>
        <w:t>(PROVISIONAL)</w:t>
      </w:r>
      <w:r w:rsidR="00333D27" w:rsidRPr="00E45673">
        <w:rPr>
          <w:rFonts w:asciiTheme="minorHAnsi" w:hAnsiTheme="minorHAnsi"/>
          <w:b/>
          <w:i/>
          <w:sz w:val="24"/>
          <w:szCs w:val="24"/>
        </w:rPr>
        <w:t>:</w:t>
      </w:r>
    </w:p>
    <w:p w:rsidR="00327A81" w:rsidRPr="00126A84" w:rsidRDefault="00327A81" w:rsidP="00EF0CC6">
      <w:pPr>
        <w:pStyle w:val="Textoindependiente"/>
        <w:spacing w:line="240" w:lineRule="auto"/>
        <w:rPr>
          <w:rFonts w:asciiTheme="minorHAnsi" w:hAnsiTheme="minorHAnsi" w:cs="Arial"/>
          <w:szCs w:val="24"/>
          <w:u w:val="none"/>
        </w:rPr>
      </w:pPr>
    </w:p>
    <w:p w:rsidR="0099674A" w:rsidRPr="00126A84" w:rsidRDefault="00F95B4B" w:rsidP="00126A84">
      <w:pPr>
        <w:pStyle w:val="Textoindependiente"/>
        <w:spacing w:line="240" w:lineRule="auto"/>
        <w:ind w:left="720"/>
        <w:rPr>
          <w:rFonts w:asciiTheme="minorHAnsi" w:hAnsiTheme="minorHAnsi" w:cs="Arial"/>
          <w:color w:val="1F497D"/>
          <w:szCs w:val="24"/>
          <w:u w:val="none"/>
        </w:rPr>
      </w:pPr>
      <w:r w:rsidRPr="00126A84">
        <w:rPr>
          <w:rFonts w:asciiTheme="minorHAnsi" w:hAnsiTheme="minorHAnsi" w:cs="Arial"/>
          <w:color w:val="1F497D"/>
          <w:szCs w:val="24"/>
          <w:u w:val="none"/>
        </w:rPr>
        <w:t>1</w:t>
      </w:r>
      <w:r w:rsidR="009957E7">
        <w:rPr>
          <w:rFonts w:asciiTheme="minorHAnsi" w:hAnsiTheme="minorHAnsi" w:cs="Arial"/>
          <w:color w:val="1F497D"/>
          <w:szCs w:val="24"/>
          <w:u w:val="none"/>
        </w:rPr>
        <w:t>1</w:t>
      </w:r>
      <w:r w:rsidRPr="00126A84">
        <w:rPr>
          <w:rFonts w:asciiTheme="minorHAnsi" w:hAnsiTheme="minorHAnsi" w:cs="Arial"/>
          <w:color w:val="1F497D"/>
          <w:szCs w:val="24"/>
          <w:u w:val="none"/>
        </w:rPr>
        <w:t>:</w:t>
      </w:r>
      <w:r w:rsidR="009957E7">
        <w:rPr>
          <w:rFonts w:asciiTheme="minorHAnsi" w:hAnsiTheme="minorHAnsi" w:cs="Arial"/>
          <w:color w:val="1F497D"/>
          <w:szCs w:val="24"/>
          <w:u w:val="none"/>
        </w:rPr>
        <w:t>0</w:t>
      </w:r>
      <w:r w:rsidR="006C6647">
        <w:rPr>
          <w:rFonts w:asciiTheme="minorHAnsi" w:hAnsiTheme="minorHAnsi" w:cs="Arial"/>
          <w:color w:val="1F497D"/>
          <w:szCs w:val="24"/>
          <w:u w:val="none"/>
        </w:rPr>
        <w:t>0</w:t>
      </w:r>
      <w:r w:rsidR="00162FC5">
        <w:rPr>
          <w:rFonts w:asciiTheme="minorHAnsi" w:hAnsiTheme="minorHAnsi" w:cs="Arial"/>
          <w:color w:val="1F497D"/>
          <w:szCs w:val="24"/>
          <w:u w:val="none"/>
        </w:rPr>
        <w:t xml:space="preserve"> </w:t>
      </w:r>
      <w:r w:rsidR="0099674A" w:rsidRPr="00126A84">
        <w:rPr>
          <w:rFonts w:asciiTheme="minorHAnsi" w:hAnsiTheme="minorHAnsi" w:cs="Arial"/>
          <w:color w:val="1F497D"/>
          <w:szCs w:val="24"/>
          <w:u w:val="none"/>
        </w:rPr>
        <w:t>- 1</w:t>
      </w:r>
      <w:r w:rsidR="00432137">
        <w:rPr>
          <w:rFonts w:asciiTheme="minorHAnsi" w:hAnsiTheme="minorHAnsi" w:cs="Arial"/>
          <w:color w:val="1F497D"/>
          <w:szCs w:val="24"/>
          <w:u w:val="none"/>
        </w:rPr>
        <w:t>1</w:t>
      </w:r>
      <w:r w:rsidR="0099674A" w:rsidRPr="00126A84">
        <w:rPr>
          <w:rFonts w:asciiTheme="minorHAnsi" w:hAnsiTheme="minorHAnsi" w:cs="Arial"/>
          <w:color w:val="1F497D"/>
          <w:szCs w:val="24"/>
          <w:u w:val="none"/>
        </w:rPr>
        <w:t>:</w:t>
      </w:r>
      <w:r w:rsidR="009957E7">
        <w:rPr>
          <w:rFonts w:asciiTheme="minorHAnsi" w:hAnsiTheme="minorHAnsi" w:cs="Arial"/>
          <w:color w:val="1F497D"/>
          <w:szCs w:val="24"/>
          <w:u w:val="none"/>
        </w:rPr>
        <w:t>15</w:t>
      </w:r>
      <w:r w:rsidR="0099674A" w:rsidRPr="00126A84">
        <w:rPr>
          <w:rFonts w:asciiTheme="minorHAnsi" w:hAnsiTheme="minorHAnsi" w:cs="Arial"/>
          <w:color w:val="1F497D"/>
          <w:szCs w:val="24"/>
          <w:u w:val="none"/>
        </w:rPr>
        <w:t xml:space="preserve"> </w:t>
      </w:r>
      <w:r w:rsidR="0019685D">
        <w:rPr>
          <w:rFonts w:asciiTheme="minorHAnsi" w:hAnsiTheme="minorHAnsi" w:cs="Arial"/>
          <w:color w:val="1F497D"/>
          <w:szCs w:val="24"/>
        </w:rPr>
        <w:t>Presentación</w:t>
      </w:r>
    </w:p>
    <w:p w:rsidR="00327A81" w:rsidRPr="00126A84" w:rsidRDefault="00327A81" w:rsidP="00126A84">
      <w:pPr>
        <w:pStyle w:val="Textoindependiente"/>
        <w:spacing w:line="240" w:lineRule="auto"/>
        <w:ind w:left="720"/>
        <w:rPr>
          <w:rFonts w:asciiTheme="minorHAnsi" w:hAnsiTheme="minorHAnsi" w:cs="Arial"/>
          <w:szCs w:val="24"/>
          <w:u w:val="none"/>
        </w:rPr>
      </w:pPr>
    </w:p>
    <w:p w:rsidR="00DF2543" w:rsidRDefault="006C6647" w:rsidP="00B35F6E">
      <w:pPr>
        <w:pStyle w:val="Textoindependiente"/>
        <w:spacing w:line="240" w:lineRule="auto"/>
        <w:ind w:left="720" w:firstLine="708"/>
        <w:rPr>
          <w:rFonts w:asciiTheme="minorHAnsi" w:hAnsiTheme="minorHAnsi" w:cs="Arial"/>
          <w:b w:val="0"/>
          <w:sz w:val="26"/>
          <w:szCs w:val="26"/>
          <w:u w:val="none"/>
        </w:rPr>
      </w:pPr>
      <w:r>
        <w:rPr>
          <w:rFonts w:asciiTheme="minorHAnsi" w:hAnsiTheme="minorHAnsi" w:cs="Arial"/>
          <w:i/>
          <w:sz w:val="26"/>
          <w:szCs w:val="26"/>
          <w:u w:val="none"/>
        </w:rPr>
        <w:t>Lorenzo Rivera Prieto</w:t>
      </w:r>
      <w:r>
        <w:rPr>
          <w:rFonts w:asciiTheme="minorHAnsi" w:hAnsiTheme="minorHAnsi" w:cs="Arial"/>
          <w:b w:val="0"/>
          <w:sz w:val="26"/>
          <w:szCs w:val="26"/>
          <w:u w:val="none"/>
        </w:rPr>
        <w:t>, Presidente de COAG-ZAMORA</w:t>
      </w:r>
    </w:p>
    <w:p w:rsidR="00AF2FBE" w:rsidRPr="00126A84" w:rsidRDefault="00AF2FBE" w:rsidP="00126A84">
      <w:pPr>
        <w:pStyle w:val="Textoindependiente"/>
        <w:spacing w:line="240" w:lineRule="auto"/>
        <w:ind w:left="720"/>
        <w:rPr>
          <w:rFonts w:asciiTheme="minorHAnsi" w:hAnsiTheme="minorHAnsi" w:cs="Arial"/>
          <w:szCs w:val="24"/>
          <w:u w:val="none"/>
        </w:rPr>
      </w:pPr>
    </w:p>
    <w:p w:rsidR="00B35F6E" w:rsidRPr="00126A84" w:rsidRDefault="00B35F6E" w:rsidP="00B35F6E">
      <w:pPr>
        <w:pStyle w:val="Textoindependiente"/>
        <w:spacing w:line="240" w:lineRule="auto"/>
        <w:ind w:left="720"/>
        <w:rPr>
          <w:rFonts w:asciiTheme="minorHAnsi" w:hAnsiTheme="minorHAnsi" w:cs="Arial"/>
          <w:color w:val="1F497D"/>
          <w:szCs w:val="24"/>
          <w:u w:val="none"/>
        </w:rPr>
      </w:pPr>
      <w:r w:rsidRPr="00126A84">
        <w:rPr>
          <w:rFonts w:asciiTheme="minorHAnsi" w:hAnsiTheme="minorHAnsi" w:cs="Arial"/>
          <w:color w:val="1F497D"/>
          <w:szCs w:val="24"/>
          <w:u w:val="none"/>
        </w:rPr>
        <w:t>1</w:t>
      </w:r>
      <w:r>
        <w:rPr>
          <w:rFonts w:asciiTheme="minorHAnsi" w:hAnsiTheme="minorHAnsi" w:cs="Arial"/>
          <w:color w:val="1F497D"/>
          <w:szCs w:val="24"/>
          <w:u w:val="none"/>
        </w:rPr>
        <w:t>1</w:t>
      </w:r>
      <w:r w:rsidRPr="00126A84">
        <w:rPr>
          <w:rFonts w:asciiTheme="minorHAnsi" w:hAnsiTheme="minorHAnsi" w:cs="Arial"/>
          <w:color w:val="1F497D"/>
          <w:szCs w:val="24"/>
          <w:u w:val="none"/>
        </w:rPr>
        <w:t>:</w:t>
      </w:r>
      <w:r w:rsidR="009957E7">
        <w:rPr>
          <w:rFonts w:asciiTheme="minorHAnsi" w:hAnsiTheme="minorHAnsi" w:cs="Arial"/>
          <w:color w:val="1F497D"/>
          <w:szCs w:val="24"/>
          <w:u w:val="none"/>
        </w:rPr>
        <w:t>15</w:t>
      </w:r>
      <w:r>
        <w:rPr>
          <w:rFonts w:asciiTheme="minorHAnsi" w:hAnsiTheme="minorHAnsi" w:cs="Arial"/>
          <w:color w:val="1F497D"/>
          <w:szCs w:val="24"/>
          <w:u w:val="none"/>
        </w:rPr>
        <w:t xml:space="preserve"> </w:t>
      </w:r>
      <w:r w:rsidRPr="00126A84">
        <w:rPr>
          <w:rFonts w:asciiTheme="minorHAnsi" w:hAnsiTheme="minorHAnsi" w:cs="Arial"/>
          <w:color w:val="1F497D"/>
          <w:szCs w:val="24"/>
          <w:u w:val="none"/>
        </w:rPr>
        <w:t>- 1</w:t>
      </w:r>
      <w:r>
        <w:rPr>
          <w:rFonts w:asciiTheme="minorHAnsi" w:hAnsiTheme="minorHAnsi" w:cs="Arial"/>
          <w:color w:val="1F497D"/>
          <w:szCs w:val="24"/>
          <w:u w:val="none"/>
        </w:rPr>
        <w:t>2</w:t>
      </w:r>
      <w:r w:rsidRPr="00126A84">
        <w:rPr>
          <w:rFonts w:asciiTheme="minorHAnsi" w:hAnsiTheme="minorHAnsi" w:cs="Arial"/>
          <w:color w:val="1F497D"/>
          <w:szCs w:val="24"/>
          <w:u w:val="none"/>
        </w:rPr>
        <w:t>:</w:t>
      </w:r>
      <w:r w:rsidR="009957E7">
        <w:rPr>
          <w:rFonts w:asciiTheme="minorHAnsi" w:hAnsiTheme="minorHAnsi" w:cs="Arial"/>
          <w:color w:val="1F497D"/>
          <w:szCs w:val="24"/>
          <w:u w:val="none"/>
        </w:rPr>
        <w:t>45</w:t>
      </w:r>
      <w:r w:rsidRPr="00126A84">
        <w:rPr>
          <w:rFonts w:asciiTheme="minorHAnsi" w:hAnsiTheme="minorHAnsi" w:cs="Arial"/>
          <w:color w:val="1F497D"/>
          <w:szCs w:val="24"/>
          <w:u w:val="none"/>
        </w:rPr>
        <w:t xml:space="preserve"> </w:t>
      </w:r>
      <w:r w:rsidR="006C6647">
        <w:rPr>
          <w:rFonts w:asciiTheme="minorHAnsi" w:hAnsiTheme="minorHAnsi" w:cs="Arial"/>
          <w:color w:val="1F497D"/>
          <w:szCs w:val="24"/>
        </w:rPr>
        <w:t>El seguro para explotaciones de cultivos herbáceos extensivos. Coberturas y cálculo de primas (casos prácticos)</w:t>
      </w:r>
    </w:p>
    <w:p w:rsidR="00B35F6E" w:rsidRPr="00126A84" w:rsidRDefault="00B35F6E" w:rsidP="00B35F6E">
      <w:pPr>
        <w:pStyle w:val="Textoindependiente"/>
        <w:spacing w:line="240" w:lineRule="auto"/>
        <w:ind w:left="720"/>
        <w:rPr>
          <w:rFonts w:asciiTheme="minorHAnsi" w:hAnsiTheme="minorHAnsi" w:cs="Arial"/>
          <w:szCs w:val="24"/>
          <w:u w:val="none"/>
        </w:rPr>
      </w:pPr>
    </w:p>
    <w:p w:rsidR="00B35F6E" w:rsidRDefault="006C6647" w:rsidP="006C6647">
      <w:pPr>
        <w:pStyle w:val="Textoindependiente"/>
        <w:spacing w:line="240" w:lineRule="auto"/>
        <w:ind w:left="1416"/>
        <w:rPr>
          <w:rFonts w:asciiTheme="minorHAnsi" w:hAnsiTheme="minorHAnsi" w:cs="Arial"/>
          <w:b w:val="0"/>
          <w:szCs w:val="24"/>
          <w:u w:val="none"/>
        </w:rPr>
      </w:pPr>
      <w:r>
        <w:rPr>
          <w:rFonts w:asciiTheme="minorHAnsi" w:hAnsiTheme="minorHAnsi" w:cs="Arial"/>
          <w:i/>
          <w:sz w:val="26"/>
          <w:szCs w:val="26"/>
          <w:u w:val="none"/>
        </w:rPr>
        <w:t>Antonio Rivera Merchán</w:t>
      </w:r>
      <w:r w:rsidR="00323C85">
        <w:rPr>
          <w:rFonts w:asciiTheme="minorHAnsi" w:hAnsiTheme="minorHAnsi" w:cs="Arial"/>
          <w:b w:val="0"/>
          <w:i/>
          <w:sz w:val="26"/>
          <w:szCs w:val="26"/>
          <w:u w:val="none"/>
        </w:rPr>
        <w:t>, SS.TT. COAG-</w:t>
      </w:r>
      <w:r>
        <w:rPr>
          <w:rFonts w:asciiTheme="minorHAnsi" w:hAnsiTheme="minorHAnsi" w:cs="Arial"/>
          <w:b w:val="0"/>
          <w:i/>
          <w:sz w:val="26"/>
          <w:szCs w:val="26"/>
          <w:u w:val="none"/>
        </w:rPr>
        <w:t>Zamora. Representante de COAG en la Comisión Territorial de Seguros Agrarios de Castilla y León</w:t>
      </w:r>
    </w:p>
    <w:p w:rsidR="00E45673" w:rsidRDefault="00E45673" w:rsidP="006C6647">
      <w:pPr>
        <w:pStyle w:val="Textoindependiente"/>
        <w:spacing w:line="240" w:lineRule="auto"/>
        <w:rPr>
          <w:rFonts w:asciiTheme="minorHAnsi" w:hAnsiTheme="minorHAnsi" w:cs="Arial"/>
          <w:color w:val="1F497D"/>
          <w:szCs w:val="24"/>
          <w:u w:val="none"/>
        </w:rPr>
      </w:pPr>
    </w:p>
    <w:p w:rsidR="009F22BC" w:rsidRDefault="00A20FC0" w:rsidP="00126A84">
      <w:pPr>
        <w:pStyle w:val="Textoindependiente"/>
        <w:spacing w:line="240" w:lineRule="auto"/>
        <w:ind w:left="720"/>
        <w:rPr>
          <w:rFonts w:asciiTheme="minorHAnsi" w:hAnsiTheme="minorHAnsi" w:cs="Arial"/>
          <w:i/>
          <w:color w:val="1F497D"/>
          <w:szCs w:val="24"/>
          <w:u w:val="none"/>
        </w:rPr>
      </w:pPr>
      <w:r>
        <w:rPr>
          <w:rFonts w:asciiTheme="minorHAnsi" w:hAnsiTheme="minorHAnsi" w:cs="Arial"/>
          <w:color w:val="1F497D"/>
          <w:szCs w:val="24"/>
          <w:u w:val="none"/>
        </w:rPr>
        <w:t>1</w:t>
      </w:r>
      <w:r w:rsidR="009F22BC">
        <w:rPr>
          <w:rFonts w:asciiTheme="minorHAnsi" w:hAnsiTheme="minorHAnsi" w:cs="Arial"/>
          <w:color w:val="1F497D"/>
          <w:szCs w:val="24"/>
          <w:u w:val="none"/>
        </w:rPr>
        <w:t>2:</w:t>
      </w:r>
      <w:r w:rsidR="009957E7">
        <w:rPr>
          <w:rFonts w:asciiTheme="minorHAnsi" w:hAnsiTheme="minorHAnsi" w:cs="Arial"/>
          <w:color w:val="1F497D"/>
          <w:szCs w:val="24"/>
          <w:u w:val="none"/>
        </w:rPr>
        <w:t>45</w:t>
      </w:r>
      <w:r w:rsidR="00FF7A06">
        <w:rPr>
          <w:rFonts w:asciiTheme="minorHAnsi" w:hAnsiTheme="minorHAnsi" w:cs="Arial"/>
          <w:color w:val="1F497D"/>
          <w:szCs w:val="24"/>
          <w:u w:val="none"/>
        </w:rPr>
        <w:t xml:space="preserve"> -</w:t>
      </w:r>
      <w:r>
        <w:rPr>
          <w:rFonts w:asciiTheme="minorHAnsi" w:hAnsiTheme="minorHAnsi" w:cs="Arial"/>
          <w:color w:val="1F497D"/>
          <w:szCs w:val="24"/>
          <w:u w:val="none"/>
        </w:rPr>
        <w:t xml:space="preserve"> 1</w:t>
      </w:r>
      <w:r w:rsidR="00E45673">
        <w:rPr>
          <w:rFonts w:asciiTheme="minorHAnsi" w:hAnsiTheme="minorHAnsi" w:cs="Arial"/>
          <w:color w:val="1F497D"/>
          <w:szCs w:val="24"/>
          <w:u w:val="none"/>
        </w:rPr>
        <w:t>3</w:t>
      </w:r>
      <w:r>
        <w:rPr>
          <w:rFonts w:asciiTheme="minorHAnsi" w:hAnsiTheme="minorHAnsi" w:cs="Arial"/>
          <w:color w:val="1F497D"/>
          <w:szCs w:val="24"/>
          <w:u w:val="none"/>
        </w:rPr>
        <w:t>:</w:t>
      </w:r>
      <w:r w:rsidR="009957E7">
        <w:rPr>
          <w:rFonts w:asciiTheme="minorHAnsi" w:hAnsiTheme="minorHAnsi" w:cs="Arial"/>
          <w:color w:val="1F497D"/>
          <w:szCs w:val="24"/>
          <w:u w:val="none"/>
        </w:rPr>
        <w:t>45</w:t>
      </w:r>
      <w:r w:rsidR="007D410F" w:rsidRPr="003C1BAF">
        <w:rPr>
          <w:rFonts w:asciiTheme="minorHAnsi" w:hAnsiTheme="minorHAnsi" w:cs="Arial"/>
          <w:color w:val="1F497D"/>
          <w:szCs w:val="24"/>
          <w:u w:val="none"/>
        </w:rPr>
        <w:t xml:space="preserve"> </w:t>
      </w:r>
      <w:r w:rsidR="009F22BC" w:rsidRPr="009F22BC">
        <w:rPr>
          <w:rFonts w:asciiTheme="minorHAnsi" w:hAnsiTheme="minorHAnsi" w:cs="Arial"/>
          <w:color w:val="1F497D"/>
          <w:szCs w:val="24"/>
        </w:rPr>
        <w:t xml:space="preserve">El seguro </w:t>
      </w:r>
      <w:r w:rsidR="00970D8C">
        <w:rPr>
          <w:rFonts w:asciiTheme="minorHAnsi" w:hAnsiTheme="minorHAnsi" w:cs="Arial"/>
          <w:color w:val="1F497D"/>
          <w:szCs w:val="24"/>
        </w:rPr>
        <w:t>de cultivos herbáceos extensivos. Contratación y siniestralidad</w:t>
      </w:r>
    </w:p>
    <w:p w:rsidR="00970D8C" w:rsidRDefault="00970D8C" w:rsidP="00970D8C">
      <w:pPr>
        <w:pStyle w:val="Textoindependiente"/>
        <w:spacing w:line="240" w:lineRule="auto"/>
        <w:ind w:left="720" w:firstLine="696"/>
        <w:rPr>
          <w:rFonts w:asciiTheme="minorHAnsi" w:hAnsiTheme="minorHAnsi" w:cs="Arial"/>
          <w:i/>
          <w:sz w:val="26"/>
          <w:szCs w:val="26"/>
          <w:u w:val="none"/>
        </w:rPr>
      </w:pPr>
    </w:p>
    <w:p w:rsidR="00A20FC0" w:rsidRPr="00970D8C" w:rsidRDefault="00970D8C" w:rsidP="00970D8C">
      <w:pPr>
        <w:ind w:left="708" w:firstLine="708"/>
        <w:rPr>
          <w:rFonts w:asciiTheme="minorHAnsi" w:hAnsiTheme="minorHAnsi" w:cs="Arial"/>
          <w:b/>
          <w:i/>
          <w:sz w:val="26"/>
          <w:szCs w:val="26"/>
          <w:lang w:val="es-ES_tradnl"/>
        </w:rPr>
      </w:pPr>
      <w:r>
        <w:rPr>
          <w:rFonts w:asciiTheme="minorHAnsi" w:hAnsiTheme="minorHAnsi" w:cs="Arial"/>
          <w:b/>
          <w:i/>
          <w:sz w:val="26"/>
          <w:szCs w:val="26"/>
          <w:lang w:val="es-ES_tradnl"/>
        </w:rPr>
        <w:t>José Ignacio García B</w:t>
      </w:r>
      <w:r w:rsidRPr="00970D8C">
        <w:rPr>
          <w:rFonts w:asciiTheme="minorHAnsi" w:hAnsiTheme="minorHAnsi" w:cs="Arial"/>
          <w:b/>
          <w:i/>
          <w:sz w:val="26"/>
          <w:szCs w:val="26"/>
          <w:lang w:val="es-ES_tradnl"/>
        </w:rPr>
        <w:t>arasoain</w:t>
      </w:r>
      <w:r>
        <w:rPr>
          <w:rFonts w:asciiTheme="minorHAnsi" w:hAnsiTheme="minorHAnsi" w:cs="Arial"/>
          <w:b/>
          <w:i/>
          <w:sz w:val="26"/>
          <w:szCs w:val="26"/>
          <w:lang w:val="es-ES_tradnl"/>
        </w:rPr>
        <w:t xml:space="preserve">, </w:t>
      </w:r>
      <w:r w:rsidRPr="00970D8C">
        <w:rPr>
          <w:rFonts w:asciiTheme="minorHAnsi" w:hAnsiTheme="minorHAnsi" w:cs="Arial"/>
          <w:i/>
          <w:sz w:val="26"/>
          <w:szCs w:val="26"/>
          <w:lang w:val="es-ES_tradnl"/>
        </w:rPr>
        <w:t xml:space="preserve">Director Territorial de Castilla. </w:t>
      </w:r>
      <w:r w:rsidRPr="00970D8C">
        <w:rPr>
          <w:rFonts w:asciiTheme="minorHAnsi" w:hAnsiTheme="minorHAnsi" w:cs="Arial"/>
          <w:b/>
          <w:i/>
          <w:sz w:val="26"/>
          <w:szCs w:val="26"/>
        </w:rPr>
        <w:t>AGROSEGURO</w:t>
      </w:r>
    </w:p>
    <w:p w:rsidR="00D43503" w:rsidRDefault="00D43503" w:rsidP="00E45673">
      <w:pPr>
        <w:pStyle w:val="Textoindependiente"/>
        <w:spacing w:line="240" w:lineRule="auto"/>
        <w:rPr>
          <w:rFonts w:asciiTheme="minorHAnsi" w:hAnsiTheme="minorHAnsi" w:cs="Arial"/>
          <w:color w:val="1F497D"/>
          <w:szCs w:val="24"/>
          <w:u w:val="none"/>
        </w:rPr>
      </w:pPr>
    </w:p>
    <w:p w:rsidR="00D43503" w:rsidRPr="003C1BAF" w:rsidRDefault="00D43503" w:rsidP="00D43503">
      <w:pPr>
        <w:pStyle w:val="Textoindependiente"/>
        <w:spacing w:line="240" w:lineRule="auto"/>
        <w:ind w:left="720"/>
        <w:rPr>
          <w:rFonts w:asciiTheme="minorHAnsi" w:hAnsiTheme="minorHAnsi" w:cs="Arial"/>
          <w:color w:val="1F497D"/>
          <w:szCs w:val="24"/>
          <w:u w:val="none"/>
        </w:rPr>
      </w:pPr>
      <w:r w:rsidRPr="00524A05">
        <w:rPr>
          <w:rFonts w:asciiTheme="minorHAnsi" w:hAnsiTheme="minorHAnsi" w:cs="Arial"/>
          <w:color w:val="1F497D"/>
          <w:szCs w:val="24"/>
          <w:u w:val="none"/>
        </w:rPr>
        <w:t>1</w:t>
      </w:r>
      <w:r w:rsidR="00FF7A06">
        <w:rPr>
          <w:rFonts w:asciiTheme="minorHAnsi" w:hAnsiTheme="minorHAnsi" w:cs="Arial"/>
          <w:color w:val="1F497D"/>
          <w:szCs w:val="24"/>
          <w:u w:val="none"/>
        </w:rPr>
        <w:t>3</w:t>
      </w:r>
      <w:r w:rsidRPr="00524A05">
        <w:rPr>
          <w:rFonts w:asciiTheme="minorHAnsi" w:hAnsiTheme="minorHAnsi" w:cs="Arial"/>
          <w:color w:val="1F497D"/>
          <w:szCs w:val="24"/>
          <w:u w:val="none"/>
        </w:rPr>
        <w:t>:</w:t>
      </w:r>
      <w:r w:rsidR="009957E7">
        <w:rPr>
          <w:rFonts w:asciiTheme="minorHAnsi" w:hAnsiTheme="minorHAnsi" w:cs="Arial"/>
          <w:color w:val="1F497D"/>
          <w:szCs w:val="24"/>
          <w:u w:val="none"/>
        </w:rPr>
        <w:t>45</w:t>
      </w:r>
      <w:r w:rsidRPr="00524A05">
        <w:rPr>
          <w:rFonts w:asciiTheme="minorHAnsi" w:hAnsiTheme="minorHAnsi" w:cs="Arial"/>
          <w:color w:val="1F497D"/>
          <w:szCs w:val="24"/>
          <w:u w:val="none"/>
        </w:rPr>
        <w:t xml:space="preserve"> - 1</w:t>
      </w:r>
      <w:r w:rsidR="00FF7A06">
        <w:rPr>
          <w:rFonts w:asciiTheme="minorHAnsi" w:hAnsiTheme="minorHAnsi" w:cs="Arial"/>
          <w:color w:val="1F497D"/>
          <w:szCs w:val="24"/>
          <w:u w:val="none"/>
        </w:rPr>
        <w:t>4</w:t>
      </w:r>
      <w:r w:rsidRPr="00524A05">
        <w:rPr>
          <w:rFonts w:asciiTheme="minorHAnsi" w:hAnsiTheme="minorHAnsi" w:cs="Arial"/>
          <w:color w:val="1F497D"/>
          <w:szCs w:val="24"/>
          <w:u w:val="none"/>
        </w:rPr>
        <w:t>:</w:t>
      </w:r>
      <w:r w:rsidR="009957E7">
        <w:rPr>
          <w:rFonts w:asciiTheme="minorHAnsi" w:hAnsiTheme="minorHAnsi" w:cs="Arial"/>
          <w:color w:val="1F497D"/>
          <w:szCs w:val="24"/>
          <w:u w:val="none"/>
        </w:rPr>
        <w:t>45</w:t>
      </w:r>
      <w:r w:rsidRPr="00524A05">
        <w:rPr>
          <w:rFonts w:asciiTheme="minorHAnsi" w:hAnsiTheme="minorHAnsi" w:cs="Arial"/>
          <w:color w:val="1F497D"/>
          <w:szCs w:val="24"/>
          <w:u w:val="none"/>
        </w:rPr>
        <w:t xml:space="preserve"> </w:t>
      </w:r>
      <w:r w:rsidR="00FF7A06">
        <w:rPr>
          <w:rFonts w:asciiTheme="minorHAnsi" w:hAnsiTheme="minorHAnsi" w:cs="Arial"/>
          <w:color w:val="1F497D"/>
          <w:szCs w:val="24"/>
        </w:rPr>
        <w:t>Eficiencia energética en explotaciones agrarias: la energía solar</w:t>
      </w:r>
    </w:p>
    <w:p w:rsidR="00D43503" w:rsidRPr="003C1BAF" w:rsidRDefault="00D43503" w:rsidP="00D43503">
      <w:pPr>
        <w:pStyle w:val="Textoindependiente"/>
        <w:spacing w:line="240" w:lineRule="auto"/>
        <w:ind w:left="720"/>
        <w:rPr>
          <w:rFonts w:asciiTheme="minorHAnsi" w:hAnsiTheme="minorHAnsi" w:cs="Arial"/>
          <w:color w:val="1F497D"/>
          <w:szCs w:val="24"/>
          <w:u w:val="none"/>
        </w:rPr>
      </w:pPr>
    </w:p>
    <w:p w:rsidR="005C080C" w:rsidRPr="00FF7A06" w:rsidRDefault="00FF7A06" w:rsidP="00FF7A06">
      <w:pPr>
        <w:pStyle w:val="Textoindependiente"/>
        <w:spacing w:line="240" w:lineRule="auto"/>
        <w:ind w:left="1416" w:firstLine="12"/>
        <w:rPr>
          <w:rFonts w:asciiTheme="minorHAnsi" w:hAnsiTheme="minorHAnsi" w:cs="Arial"/>
          <w:b w:val="0"/>
          <w:i/>
          <w:sz w:val="26"/>
          <w:szCs w:val="26"/>
          <w:u w:val="none"/>
        </w:rPr>
      </w:pPr>
      <w:r>
        <w:rPr>
          <w:rFonts w:asciiTheme="minorHAnsi" w:hAnsiTheme="minorHAnsi" w:cs="Arial"/>
          <w:i/>
          <w:sz w:val="26"/>
          <w:szCs w:val="26"/>
          <w:u w:val="none"/>
        </w:rPr>
        <w:t>Eduardo Pardo Sinova</w:t>
      </w:r>
      <w:r>
        <w:rPr>
          <w:rFonts w:asciiTheme="minorHAnsi" w:hAnsiTheme="minorHAnsi" w:cs="Arial"/>
          <w:b w:val="0"/>
          <w:i/>
          <w:sz w:val="26"/>
          <w:szCs w:val="26"/>
          <w:u w:val="none"/>
        </w:rPr>
        <w:t xml:space="preserve">. Energía, </w:t>
      </w:r>
      <w:r w:rsidRPr="00FF7A06">
        <w:rPr>
          <w:rFonts w:asciiTheme="minorHAnsi" w:hAnsiTheme="minorHAnsi" w:cs="Arial"/>
          <w:b w:val="0"/>
          <w:i/>
          <w:sz w:val="26"/>
          <w:szCs w:val="26"/>
          <w:u w:val="none"/>
        </w:rPr>
        <w:t>Innovación</w:t>
      </w:r>
      <w:r>
        <w:rPr>
          <w:rFonts w:asciiTheme="minorHAnsi" w:hAnsiTheme="minorHAnsi" w:cs="Arial"/>
          <w:b w:val="0"/>
          <w:i/>
          <w:sz w:val="26"/>
          <w:szCs w:val="26"/>
          <w:u w:val="none"/>
        </w:rPr>
        <w:t xml:space="preserve"> y Desarrollo Fotovoltaico, S.L</w:t>
      </w:r>
    </w:p>
    <w:p w:rsidR="00AF2FBE" w:rsidRPr="00126A84" w:rsidRDefault="00AF2FBE" w:rsidP="00126A84">
      <w:pPr>
        <w:pStyle w:val="Textoindependiente"/>
        <w:spacing w:line="240" w:lineRule="auto"/>
        <w:ind w:left="1416"/>
        <w:rPr>
          <w:rFonts w:asciiTheme="minorHAnsi" w:hAnsiTheme="minorHAnsi" w:cs="Arial"/>
          <w:i/>
          <w:szCs w:val="24"/>
          <w:u w:val="none"/>
        </w:rPr>
      </w:pPr>
    </w:p>
    <w:p w:rsidR="00CD11AD" w:rsidRPr="00126A84" w:rsidRDefault="00BF4154" w:rsidP="00126A84">
      <w:pPr>
        <w:pStyle w:val="Textoindependiente"/>
        <w:spacing w:line="240" w:lineRule="auto"/>
        <w:ind w:left="720"/>
        <w:rPr>
          <w:rFonts w:asciiTheme="minorHAnsi" w:hAnsiTheme="minorHAnsi" w:cs="Arial"/>
          <w:b w:val="0"/>
          <w:i/>
          <w:color w:val="1F497D"/>
          <w:szCs w:val="24"/>
          <w:u w:val="none"/>
        </w:rPr>
      </w:pPr>
      <w:r w:rsidRPr="005C080C">
        <w:rPr>
          <w:rFonts w:asciiTheme="minorHAnsi" w:hAnsiTheme="minorHAnsi" w:cs="Arial"/>
          <w:i/>
          <w:color w:val="1F497D"/>
          <w:szCs w:val="24"/>
          <w:u w:val="none"/>
        </w:rPr>
        <w:t xml:space="preserve">15:00 </w:t>
      </w:r>
      <w:r w:rsidR="0024172B" w:rsidRPr="005C080C">
        <w:rPr>
          <w:rFonts w:asciiTheme="minorHAnsi" w:hAnsiTheme="minorHAnsi" w:cs="Arial"/>
          <w:i/>
          <w:color w:val="1F497D"/>
          <w:szCs w:val="24"/>
          <w:u w:val="none"/>
        </w:rPr>
        <w:t>Comida</w:t>
      </w:r>
    </w:p>
    <w:sectPr w:rsidR="00CD11AD" w:rsidRPr="00126A84" w:rsidSect="00900C65">
      <w:type w:val="continuous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B4500"/>
    <w:multiLevelType w:val="hybridMultilevel"/>
    <w:tmpl w:val="AA202B50"/>
    <w:lvl w:ilvl="0" w:tplc="D38EAECE">
      <w:numFmt w:val="bullet"/>
      <w:lvlText w:val="-"/>
      <w:lvlJc w:val="left"/>
      <w:pPr>
        <w:ind w:left="1776" w:hanging="360"/>
      </w:pPr>
      <w:rPr>
        <w:rFonts w:ascii="Calibri" w:eastAsia="Times New Roman" w:hAnsi="Calibri" w:cs="Arial" w:hint="default"/>
        <w:b/>
        <w:sz w:val="26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6F7F3CE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gutterAtTop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F95B4B"/>
    <w:rsid w:val="000006C2"/>
    <w:rsid w:val="00036C85"/>
    <w:rsid w:val="000613E0"/>
    <w:rsid w:val="000623F1"/>
    <w:rsid w:val="000658B1"/>
    <w:rsid w:val="000723CC"/>
    <w:rsid w:val="00081484"/>
    <w:rsid w:val="000866D4"/>
    <w:rsid w:val="000927E2"/>
    <w:rsid w:val="000C5777"/>
    <w:rsid w:val="000D5A4F"/>
    <w:rsid w:val="000F47C1"/>
    <w:rsid w:val="00101A59"/>
    <w:rsid w:val="00106171"/>
    <w:rsid w:val="0011074B"/>
    <w:rsid w:val="00111913"/>
    <w:rsid w:val="00113D72"/>
    <w:rsid w:val="0012186F"/>
    <w:rsid w:val="00126A84"/>
    <w:rsid w:val="00143B54"/>
    <w:rsid w:val="00162FC5"/>
    <w:rsid w:val="0019685D"/>
    <w:rsid w:val="001D283A"/>
    <w:rsid w:val="001E3C1E"/>
    <w:rsid w:val="001F6EFC"/>
    <w:rsid w:val="0021693E"/>
    <w:rsid w:val="0024132B"/>
    <w:rsid w:val="0024172B"/>
    <w:rsid w:val="00256F5E"/>
    <w:rsid w:val="00264F6B"/>
    <w:rsid w:val="002B50F4"/>
    <w:rsid w:val="002B5AAC"/>
    <w:rsid w:val="002C3567"/>
    <w:rsid w:val="002E194B"/>
    <w:rsid w:val="002E3A82"/>
    <w:rsid w:val="002F7D71"/>
    <w:rsid w:val="00300E82"/>
    <w:rsid w:val="003109A4"/>
    <w:rsid w:val="00322C36"/>
    <w:rsid w:val="00323C85"/>
    <w:rsid w:val="00327A81"/>
    <w:rsid w:val="0033159A"/>
    <w:rsid w:val="00333D27"/>
    <w:rsid w:val="0034718C"/>
    <w:rsid w:val="00350635"/>
    <w:rsid w:val="003524E4"/>
    <w:rsid w:val="00371C43"/>
    <w:rsid w:val="003725EE"/>
    <w:rsid w:val="00383E53"/>
    <w:rsid w:val="00394854"/>
    <w:rsid w:val="003A2BF2"/>
    <w:rsid w:val="003B07B2"/>
    <w:rsid w:val="003B4501"/>
    <w:rsid w:val="003C1BAF"/>
    <w:rsid w:val="003C4AF3"/>
    <w:rsid w:val="003E5641"/>
    <w:rsid w:val="004266CF"/>
    <w:rsid w:val="00432137"/>
    <w:rsid w:val="00455811"/>
    <w:rsid w:val="004A4FEC"/>
    <w:rsid w:val="004B4E0A"/>
    <w:rsid w:val="004C2DB2"/>
    <w:rsid w:val="004D22FD"/>
    <w:rsid w:val="0051678F"/>
    <w:rsid w:val="00524A05"/>
    <w:rsid w:val="00524F51"/>
    <w:rsid w:val="00532901"/>
    <w:rsid w:val="00536192"/>
    <w:rsid w:val="00547241"/>
    <w:rsid w:val="00547AB0"/>
    <w:rsid w:val="00552733"/>
    <w:rsid w:val="00573E0E"/>
    <w:rsid w:val="00577DB7"/>
    <w:rsid w:val="005802EF"/>
    <w:rsid w:val="00584218"/>
    <w:rsid w:val="005C080C"/>
    <w:rsid w:val="005C77F6"/>
    <w:rsid w:val="005E4261"/>
    <w:rsid w:val="005E6DB1"/>
    <w:rsid w:val="005F03C2"/>
    <w:rsid w:val="005F0742"/>
    <w:rsid w:val="005F0874"/>
    <w:rsid w:val="0063518C"/>
    <w:rsid w:val="00641934"/>
    <w:rsid w:val="00643D7E"/>
    <w:rsid w:val="006651F3"/>
    <w:rsid w:val="006665BC"/>
    <w:rsid w:val="0067629C"/>
    <w:rsid w:val="00685AEA"/>
    <w:rsid w:val="006A1C7A"/>
    <w:rsid w:val="006B0E37"/>
    <w:rsid w:val="006B1AEF"/>
    <w:rsid w:val="006C479D"/>
    <w:rsid w:val="006C6647"/>
    <w:rsid w:val="006E6E6A"/>
    <w:rsid w:val="006F08E8"/>
    <w:rsid w:val="00704B76"/>
    <w:rsid w:val="00705790"/>
    <w:rsid w:val="007105E5"/>
    <w:rsid w:val="00732D91"/>
    <w:rsid w:val="0075519B"/>
    <w:rsid w:val="00762195"/>
    <w:rsid w:val="00766BCA"/>
    <w:rsid w:val="00777AC1"/>
    <w:rsid w:val="00781DC8"/>
    <w:rsid w:val="007845C5"/>
    <w:rsid w:val="00784C58"/>
    <w:rsid w:val="00784D72"/>
    <w:rsid w:val="007B1F3D"/>
    <w:rsid w:val="007D2A00"/>
    <w:rsid w:val="007D410F"/>
    <w:rsid w:val="007D7721"/>
    <w:rsid w:val="00814F59"/>
    <w:rsid w:val="00821697"/>
    <w:rsid w:val="00827258"/>
    <w:rsid w:val="00845668"/>
    <w:rsid w:val="00847D93"/>
    <w:rsid w:val="008864B5"/>
    <w:rsid w:val="008A29DE"/>
    <w:rsid w:val="008C4BC5"/>
    <w:rsid w:val="008D47D7"/>
    <w:rsid w:val="008D5C4D"/>
    <w:rsid w:val="008D626F"/>
    <w:rsid w:val="008F3786"/>
    <w:rsid w:val="00900C65"/>
    <w:rsid w:val="00935669"/>
    <w:rsid w:val="009412DD"/>
    <w:rsid w:val="00970D8C"/>
    <w:rsid w:val="009749D7"/>
    <w:rsid w:val="0097738C"/>
    <w:rsid w:val="009912C7"/>
    <w:rsid w:val="009957E7"/>
    <w:rsid w:val="00995EB2"/>
    <w:rsid w:val="0099674A"/>
    <w:rsid w:val="009A526B"/>
    <w:rsid w:val="009A5AAB"/>
    <w:rsid w:val="009F22BC"/>
    <w:rsid w:val="00A17379"/>
    <w:rsid w:val="00A20FC0"/>
    <w:rsid w:val="00A65A7E"/>
    <w:rsid w:val="00A67843"/>
    <w:rsid w:val="00AA3236"/>
    <w:rsid w:val="00AC29F8"/>
    <w:rsid w:val="00AC661D"/>
    <w:rsid w:val="00AF2FBE"/>
    <w:rsid w:val="00AF64E7"/>
    <w:rsid w:val="00B100DB"/>
    <w:rsid w:val="00B35F6E"/>
    <w:rsid w:val="00B36A9D"/>
    <w:rsid w:val="00B46710"/>
    <w:rsid w:val="00B650D5"/>
    <w:rsid w:val="00B6779E"/>
    <w:rsid w:val="00BB55DC"/>
    <w:rsid w:val="00BB7CC5"/>
    <w:rsid w:val="00BC0DCC"/>
    <w:rsid w:val="00BF4154"/>
    <w:rsid w:val="00C04DCE"/>
    <w:rsid w:val="00C05EE6"/>
    <w:rsid w:val="00C06FB7"/>
    <w:rsid w:val="00C31786"/>
    <w:rsid w:val="00CA6A09"/>
    <w:rsid w:val="00CB0C71"/>
    <w:rsid w:val="00CC241E"/>
    <w:rsid w:val="00CC7324"/>
    <w:rsid w:val="00CD06A4"/>
    <w:rsid w:val="00CD11AD"/>
    <w:rsid w:val="00CD2E04"/>
    <w:rsid w:val="00CD3594"/>
    <w:rsid w:val="00CE51F4"/>
    <w:rsid w:val="00CF0647"/>
    <w:rsid w:val="00D0261F"/>
    <w:rsid w:val="00D21F4A"/>
    <w:rsid w:val="00D2201C"/>
    <w:rsid w:val="00D43503"/>
    <w:rsid w:val="00D442BA"/>
    <w:rsid w:val="00D80275"/>
    <w:rsid w:val="00D82AE9"/>
    <w:rsid w:val="00D94A56"/>
    <w:rsid w:val="00DD3A62"/>
    <w:rsid w:val="00DF2543"/>
    <w:rsid w:val="00DF48F4"/>
    <w:rsid w:val="00E0653B"/>
    <w:rsid w:val="00E15DC2"/>
    <w:rsid w:val="00E20488"/>
    <w:rsid w:val="00E311F7"/>
    <w:rsid w:val="00E4520B"/>
    <w:rsid w:val="00E45673"/>
    <w:rsid w:val="00E56F0A"/>
    <w:rsid w:val="00E75928"/>
    <w:rsid w:val="00E935CF"/>
    <w:rsid w:val="00E96D46"/>
    <w:rsid w:val="00EC0858"/>
    <w:rsid w:val="00EC5066"/>
    <w:rsid w:val="00ED49BB"/>
    <w:rsid w:val="00EE375F"/>
    <w:rsid w:val="00EF0CC6"/>
    <w:rsid w:val="00F1281A"/>
    <w:rsid w:val="00F149F8"/>
    <w:rsid w:val="00F23623"/>
    <w:rsid w:val="00F41545"/>
    <w:rsid w:val="00F67180"/>
    <w:rsid w:val="00F800D0"/>
    <w:rsid w:val="00F876B8"/>
    <w:rsid w:val="00F90ED8"/>
    <w:rsid w:val="00F95B4B"/>
    <w:rsid w:val="00F96D2D"/>
    <w:rsid w:val="00FC3AA2"/>
    <w:rsid w:val="00FC514A"/>
    <w:rsid w:val="00FC70E2"/>
    <w:rsid w:val="00FE591D"/>
    <w:rsid w:val="00FF7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5777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F95B4B"/>
    <w:pPr>
      <w:spacing w:line="480" w:lineRule="auto"/>
      <w:jc w:val="both"/>
    </w:pPr>
    <w:rPr>
      <w:rFonts w:ascii="Tahoma" w:hAnsi="Tahoma"/>
      <w:b/>
      <w:szCs w:val="20"/>
      <w:u w:val="single"/>
      <w:lang w:val="es-ES_tradnl"/>
    </w:rPr>
  </w:style>
  <w:style w:type="paragraph" w:styleId="Textoindependiente2">
    <w:name w:val="Body Text 2"/>
    <w:basedOn w:val="Normal"/>
    <w:rsid w:val="00F95B4B"/>
    <w:pPr>
      <w:spacing w:line="360" w:lineRule="auto"/>
      <w:jc w:val="both"/>
    </w:pPr>
    <w:rPr>
      <w:rFonts w:ascii="Tahoma" w:hAnsi="Tahoma"/>
      <w:szCs w:val="20"/>
      <w:lang w:val="es-ES_tradnl"/>
    </w:rPr>
  </w:style>
  <w:style w:type="paragraph" w:customStyle="1" w:styleId="Tindependientemantenido">
    <w:name w:val="T. independiente mantenido"/>
    <w:basedOn w:val="Textoindependiente"/>
    <w:rsid w:val="00F95B4B"/>
    <w:pPr>
      <w:keepNext/>
      <w:spacing w:after="240" w:line="240" w:lineRule="atLeast"/>
      <w:ind w:left="1080"/>
    </w:pPr>
    <w:rPr>
      <w:rFonts w:ascii="Arial" w:hAnsi="Arial"/>
      <w:b w:val="0"/>
      <w:spacing w:val="-5"/>
      <w:sz w:val="20"/>
      <w:u w:val="none"/>
      <w:lang w:val="es-ES"/>
    </w:rPr>
  </w:style>
  <w:style w:type="paragraph" w:styleId="Prrafodelista">
    <w:name w:val="List Paragraph"/>
    <w:basedOn w:val="Normal"/>
    <w:uiPriority w:val="34"/>
    <w:qFormat/>
    <w:rsid w:val="00333D27"/>
    <w:pPr>
      <w:ind w:left="708"/>
    </w:pPr>
  </w:style>
  <w:style w:type="paragraph" w:styleId="Textodeglobo">
    <w:name w:val="Balloon Text"/>
    <w:basedOn w:val="Normal"/>
    <w:link w:val="TextodegloboCar"/>
    <w:rsid w:val="00143B5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43B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JORNADAS DE SEGUROS AGRARIOS DE  VACUNO DE CARNE Y PASTOS EN CÁDIZ</vt:lpstr>
    </vt:vector>
  </TitlesOfParts>
  <Company>HP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JORNADAS DE SEGUROS AGRARIOS DE  VACUNO DE CARNE Y PASTOS EN CÁDIZ</dc:title>
  <dc:creator>usuario</dc:creator>
  <cp:lastModifiedBy>mari</cp:lastModifiedBy>
  <cp:revision>2</cp:revision>
  <cp:lastPrinted>2014-09-18T11:47:00Z</cp:lastPrinted>
  <dcterms:created xsi:type="dcterms:W3CDTF">2017-10-16T06:23:00Z</dcterms:created>
  <dcterms:modified xsi:type="dcterms:W3CDTF">2017-10-16T06:23:00Z</dcterms:modified>
</cp:coreProperties>
</file>